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35" w:rsidRDefault="000E438E">
      <w:r>
        <w:t>Patient survey final report</w:t>
      </w:r>
    </w:p>
    <w:p w:rsidR="000E438E" w:rsidRDefault="000E438E"/>
    <w:p w:rsidR="000E438E" w:rsidRDefault="000E438E">
      <w:r>
        <w:t>Drs Medley Conway &amp; Spencer</w:t>
      </w:r>
    </w:p>
    <w:p w:rsidR="000E438E" w:rsidRDefault="000E438E"/>
    <w:p w:rsidR="000E438E" w:rsidRDefault="000E438E">
      <w:r>
        <w:t xml:space="preserve">Component </w:t>
      </w:r>
      <w:proofErr w:type="gramStart"/>
      <w:r>
        <w:t>1  Practice</w:t>
      </w:r>
      <w:proofErr w:type="gramEnd"/>
      <w:r>
        <w:t xml:space="preserve"> and PRG profile</w:t>
      </w:r>
    </w:p>
    <w:p w:rsidR="00AB51E1" w:rsidRDefault="00AB51E1">
      <w:r>
        <w:t>10 members in group</w:t>
      </w:r>
    </w:p>
    <w:p w:rsidR="000E438E" w:rsidRDefault="000E438E">
      <w:r>
        <w:t xml:space="preserve">4394 patients   </w:t>
      </w:r>
    </w:p>
    <w:tbl>
      <w:tblPr>
        <w:tblStyle w:val="TableGrid"/>
        <w:tblW w:w="0" w:type="auto"/>
        <w:tblLook w:val="04A0"/>
      </w:tblPr>
      <w:tblGrid>
        <w:gridCol w:w="3083"/>
        <w:gridCol w:w="3084"/>
        <w:gridCol w:w="3075"/>
      </w:tblGrid>
      <w:tr w:rsidR="00AB51E1" w:rsidRPr="009E226D" w:rsidTr="00AB51E1">
        <w:trPr>
          <w:tblHeader/>
        </w:trPr>
        <w:tc>
          <w:tcPr>
            <w:tcW w:w="3083" w:type="dxa"/>
            <w:shd w:val="clear" w:color="auto" w:fill="8DB3E2" w:themeFill="text2" w:themeFillTint="66"/>
          </w:tcPr>
          <w:p w:rsidR="00AB51E1" w:rsidRPr="009E226D" w:rsidRDefault="00AB51E1" w:rsidP="00173DE7">
            <w:pPr>
              <w:jc w:val="center"/>
              <w:rPr>
                <w:rFonts w:cs="Arial"/>
                <w:b/>
              </w:rPr>
            </w:pPr>
            <w:r w:rsidRPr="009E226D">
              <w:rPr>
                <w:rFonts w:cs="Arial"/>
                <w:b/>
              </w:rPr>
              <w:t>Practice population profile</w:t>
            </w:r>
          </w:p>
        </w:tc>
        <w:tc>
          <w:tcPr>
            <w:tcW w:w="3084" w:type="dxa"/>
            <w:shd w:val="clear" w:color="auto" w:fill="8DB3E2" w:themeFill="text2" w:themeFillTint="66"/>
          </w:tcPr>
          <w:p w:rsidR="00AB51E1" w:rsidRPr="009E226D" w:rsidRDefault="00AB51E1" w:rsidP="00173DE7">
            <w:pPr>
              <w:jc w:val="center"/>
              <w:rPr>
                <w:rFonts w:cs="Arial"/>
                <w:b/>
              </w:rPr>
            </w:pPr>
            <w:r w:rsidRPr="009E226D">
              <w:rPr>
                <w:rFonts w:cs="Arial"/>
                <w:b/>
              </w:rPr>
              <w:t>PRG profile</w:t>
            </w:r>
          </w:p>
        </w:tc>
        <w:tc>
          <w:tcPr>
            <w:tcW w:w="3075" w:type="dxa"/>
            <w:shd w:val="clear" w:color="auto" w:fill="8DB3E2" w:themeFill="text2" w:themeFillTint="66"/>
          </w:tcPr>
          <w:p w:rsidR="00AB51E1" w:rsidRPr="009E226D" w:rsidRDefault="00AB51E1" w:rsidP="00173DE7">
            <w:pPr>
              <w:jc w:val="center"/>
              <w:rPr>
                <w:rFonts w:cs="Arial"/>
                <w:b/>
              </w:rPr>
            </w:pPr>
            <w:r w:rsidRPr="009E226D">
              <w:rPr>
                <w:rFonts w:cs="Arial"/>
                <w:b/>
              </w:rPr>
              <w:t>Difference</w:t>
            </w:r>
          </w:p>
        </w:tc>
      </w:tr>
      <w:tr w:rsidR="00AB51E1" w:rsidRPr="00B86287" w:rsidTr="00AB51E1">
        <w:tc>
          <w:tcPr>
            <w:tcW w:w="9242" w:type="dxa"/>
            <w:gridSpan w:val="3"/>
          </w:tcPr>
          <w:p w:rsidR="00AB51E1" w:rsidRPr="00B86287" w:rsidRDefault="00AB51E1" w:rsidP="00173DE7">
            <w:pPr>
              <w:jc w:val="center"/>
              <w:rPr>
                <w:rFonts w:cs="Arial"/>
                <w:b/>
                <w:color w:val="4F81BD" w:themeColor="accent1"/>
                <w:sz w:val="28"/>
                <w:szCs w:val="28"/>
              </w:rPr>
            </w:pPr>
            <w:r w:rsidRPr="00B86287">
              <w:rPr>
                <w:rFonts w:cs="Arial"/>
                <w:b/>
                <w:color w:val="4F81BD" w:themeColor="accent1"/>
                <w:sz w:val="28"/>
                <w:szCs w:val="28"/>
              </w:rPr>
              <w:t>Age</w:t>
            </w: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under 16</w:t>
            </w:r>
          </w:p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19.5</w:t>
            </w: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under 16</w:t>
            </w:r>
          </w:p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0.11</w:t>
            </w: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17 – 24</w:t>
            </w:r>
          </w:p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17 – 24</w:t>
            </w:r>
          </w:p>
          <w:p w:rsidR="00AB51E1" w:rsidRDefault="00AB51E1" w:rsidP="00173DE7">
            <w:pPr>
              <w:rPr>
                <w:rFonts w:cs="Arial"/>
              </w:rPr>
            </w:pP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25 – 34</w:t>
            </w:r>
          </w:p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13.3</w:t>
            </w: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25 – 34</w:t>
            </w:r>
          </w:p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0.17</w:t>
            </w: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35 – 44</w:t>
            </w:r>
          </w:p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14.2</w:t>
            </w: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35 – 44</w:t>
            </w:r>
          </w:p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0.16</w:t>
            </w: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45 – 54</w:t>
            </w:r>
          </w:p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15.1</w:t>
            </w: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45 - 54</w:t>
            </w: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55 – 64</w:t>
            </w:r>
          </w:p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11.8</w:t>
            </w: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55 – 64</w:t>
            </w:r>
          </w:p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0.38</w:t>
            </w: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65 – 74</w:t>
            </w:r>
          </w:p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 xml:space="preserve"> 7.8</w:t>
            </w: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65 – 74</w:t>
            </w:r>
          </w:p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1.4</w:t>
            </w: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75 – 84</w:t>
            </w:r>
          </w:p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5.8</w:t>
            </w: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75 – 84</w:t>
            </w:r>
          </w:p>
          <w:p w:rsidR="00AB51E1" w:rsidRDefault="00AB51E1" w:rsidP="00173DE7">
            <w:pPr>
              <w:rPr>
                <w:rFonts w:cs="Arial"/>
              </w:rPr>
            </w:pP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over 84</w:t>
            </w:r>
          </w:p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2.6</w:t>
            </w: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over 84</w:t>
            </w:r>
          </w:p>
          <w:p w:rsidR="00AB51E1" w:rsidRDefault="00AB51E1" w:rsidP="00173DE7">
            <w:pPr>
              <w:rPr>
                <w:rFonts w:cs="Arial"/>
              </w:rPr>
            </w:pP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</w:p>
        </w:tc>
      </w:tr>
      <w:tr w:rsidR="00AB51E1" w:rsidRPr="00B86287" w:rsidTr="00AB51E1">
        <w:tc>
          <w:tcPr>
            <w:tcW w:w="9242" w:type="dxa"/>
            <w:gridSpan w:val="3"/>
          </w:tcPr>
          <w:p w:rsidR="00AB51E1" w:rsidRPr="00B86287" w:rsidRDefault="00AB51E1" w:rsidP="00173DE7">
            <w:pPr>
              <w:jc w:val="center"/>
              <w:rPr>
                <w:rFonts w:cs="Arial"/>
                <w:b/>
                <w:color w:val="4F81BD" w:themeColor="accent1"/>
                <w:sz w:val="28"/>
                <w:szCs w:val="28"/>
              </w:rPr>
            </w:pPr>
            <w:r w:rsidRPr="00B86287">
              <w:rPr>
                <w:rFonts w:cs="Arial"/>
                <w:b/>
                <w:color w:val="4F81BD" w:themeColor="accent1"/>
                <w:sz w:val="28"/>
                <w:szCs w:val="28"/>
              </w:rPr>
              <w:t>Ethnicity</w:t>
            </w:r>
          </w:p>
        </w:tc>
      </w:tr>
      <w:tr w:rsidR="00AB51E1" w:rsidTr="00AB51E1">
        <w:tc>
          <w:tcPr>
            <w:tcW w:w="3083" w:type="dxa"/>
          </w:tcPr>
          <w:p w:rsidR="00AB51E1" w:rsidRPr="00B86287" w:rsidRDefault="00AB51E1" w:rsidP="00173DE7">
            <w:pPr>
              <w:rPr>
                <w:rFonts w:cs="Arial"/>
                <w:b/>
              </w:rPr>
            </w:pPr>
            <w:r w:rsidRPr="00B86287">
              <w:rPr>
                <w:rFonts w:cs="Arial"/>
                <w:b/>
              </w:rPr>
              <w:t>White</w:t>
            </w:r>
          </w:p>
        </w:tc>
        <w:tc>
          <w:tcPr>
            <w:tcW w:w="3084" w:type="dxa"/>
          </w:tcPr>
          <w:p w:rsidR="00AB51E1" w:rsidRPr="00B86287" w:rsidRDefault="00AB51E1" w:rsidP="00173DE7">
            <w:pPr>
              <w:rPr>
                <w:rFonts w:cs="Arial"/>
                <w:b/>
              </w:rPr>
            </w:pPr>
            <w:r w:rsidRPr="00B86287">
              <w:rPr>
                <w:rFonts w:cs="Arial"/>
                <w:b/>
              </w:rPr>
              <w:t>White</w:t>
            </w: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British Group</w:t>
            </w:r>
          </w:p>
          <w:p w:rsidR="00AB51E1" w:rsidRDefault="00AB51E1" w:rsidP="00173DE7">
            <w:pPr>
              <w:rPr>
                <w:rFonts w:cs="Arial"/>
              </w:rPr>
            </w:pP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British Group</w:t>
            </w: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80%</w:t>
            </w: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Irish</w:t>
            </w:r>
          </w:p>
          <w:p w:rsidR="00AB51E1" w:rsidRDefault="00AB51E1" w:rsidP="00173DE7">
            <w:pPr>
              <w:rPr>
                <w:rFonts w:cs="Arial"/>
              </w:rPr>
            </w:pP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Irish</w:t>
            </w: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B51E1" w:rsidTr="00AB51E1">
        <w:tc>
          <w:tcPr>
            <w:tcW w:w="3083" w:type="dxa"/>
          </w:tcPr>
          <w:p w:rsidR="00AB51E1" w:rsidRPr="00B86287" w:rsidRDefault="00AB51E1" w:rsidP="00173DE7">
            <w:pPr>
              <w:rPr>
                <w:rFonts w:cs="Arial"/>
                <w:b/>
              </w:rPr>
            </w:pPr>
            <w:r w:rsidRPr="00B86287">
              <w:rPr>
                <w:rFonts w:cs="Arial"/>
                <w:b/>
              </w:rPr>
              <w:t>Mixed</w:t>
            </w:r>
          </w:p>
        </w:tc>
        <w:tc>
          <w:tcPr>
            <w:tcW w:w="3084" w:type="dxa"/>
          </w:tcPr>
          <w:p w:rsidR="00AB51E1" w:rsidRPr="00B86287" w:rsidRDefault="00AB51E1" w:rsidP="00173DE7">
            <w:pPr>
              <w:rPr>
                <w:rFonts w:cs="Arial"/>
                <w:b/>
              </w:rPr>
            </w:pPr>
            <w:r w:rsidRPr="00B86287">
              <w:rPr>
                <w:rFonts w:cs="Arial"/>
                <w:b/>
              </w:rPr>
              <w:t>Mixed</w:t>
            </w: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White &amp; Black Caribbean</w:t>
            </w:r>
          </w:p>
          <w:p w:rsidR="00AB51E1" w:rsidRDefault="00AB51E1" w:rsidP="00173DE7">
            <w:pPr>
              <w:rPr>
                <w:rFonts w:cs="Arial"/>
              </w:rPr>
            </w:pP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White &amp; Black Caribbean</w:t>
            </w: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White &amp; Black African</w:t>
            </w:r>
          </w:p>
          <w:p w:rsidR="00AB51E1" w:rsidRDefault="00AB51E1" w:rsidP="00173DE7">
            <w:pPr>
              <w:rPr>
                <w:rFonts w:cs="Arial"/>
              </w:rPr>
            </w:pP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White &amp; Black African</w:t>
            </w: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White &amp; Asian</w:t>
            </w:r>
          </w:p>
          <w:p w:rsidR="00AB51E1" w:rsidRDefault="00AB51E1" w:rsidP="00173DE7">
            <w:pPr>
              <w:rPr>
                <w:rFonts w:cs="Arial"/>
              </w:rPr>
            </w:pP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White &amp; Asian</w:t>
            </w:r>
          </w:p>
          <w:p w:rsidR="00AB51E1" w:rsidRDefault="00AB51E1" w:rsidP="00173DE7">
            <w:pPr>
              <w:rPr>
                <w:rFonts w:cs="Arial"/>
              </w:rPr>
            </w:pP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B51E1" w:rsidTr="00AB51E1">
        <w:tc>
          <w:tcPr>
            <w:tcW w:w="3083" w:type="dxa"/>
          </w:tcPr>
          <w:p w:rsidR="00AB51E1" w:rsidRPr="00B86287" w:rsidRDefault="00AB51E1" w:rsidP="00173DE7">
            <w:pPr>
              <w:rPr>
                <w:rFonts w:cs="Arial"/>
                <w:b/>
              </w:rPr>
            </w:pPr>
            <w:r w:rsidRPr="00B86287">
              <w:rPr>
                <w:rFonts w:cs="Arial"/>
                <w:b/>
              </w:rPr>
              <w:t>Asian or Asian British</w:t>
            </w:r>
          </w:p>
        </w:tc>
        <w:tc>
          <w:tcPr>
            <w:tcW w:w="3084" w:type="dxa"/>
          </w:tcPr>
          <w:p w:rsidR="00AB51E1" w:rsidRPr="00B86287" w:rsidRDefault="00AB51E1" w:rsidP="00173DE7">
            <w:pPr>
              <w:rPr>
                <w:rFonts w:cs="Arial"/>
                <w:b/>
              </w:rPr>
            </w:pPr>
            <w:r w:rsidRPr="00B86287">
              <w:rPr>
                <w:rFonts w:cs="Arial"/>
                <w:b/>
              </w:rPr>
              <w:t>Asian or Asian British</w:t>
            </w: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Indian</w:t>
            </w:r>
          </w:p>
          <w:p w:rsidR="00AB51E1" w:rsidRDefault="00AB51E1" w:rsidP="00173DE7">
            <w:pPr>
              <w:rPr>
                <w:rFonts w:cs="Arial"/>
              </w:rPr>
            </w:pP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Indian</w:t>
            </w:r>
          </w:p>
          <w:p w:rsidR="00AB51E1" w:rsidRDefault="00AB51E1" w:rsidP="00173DE7">
            <w:pPr>
              <w:rPr>
                <w:rFonts w:cs="Arial"/>
              </w:rPr>
            </w:pP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10%</w:t>
            </w: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Pakistani</w:t>
            </w:r>
          </w:p>
          <w:p w:rsidR="00AB51E1" w:rsidRDefault="00AB51E1" w:rsidP="00173DE7">
            <w:pPr>
              <w:rPr>
                <w:rFonts w:cs="Arial"/>
              </w:rPr>
            </w:pP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Pakistani</w:t>
            </w:r>
          </w:p>
          <w:p w:rsidR="00AB51E1" w:rsidRDefault="00AB51E1" w:rsidP="00173DE7">
            <w:pPr>
              <w:rPr>
                <w:rFonts w:cs="Arial"/>
              </w:rPr>
            </w:pP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10%</w:t>
            </w: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Bangladeshi</w:t>
            </w:r>
          </w:p>
          <w:p w:rsidR="00AB51E1" w:rsidRDefault="00AB51E1" w:rsidP="00173DE7">
            <w:pPr>
              <w:rPr>
                <w:rFonts w:cs="Arial"/>
              </w:rPr>
            </w:pP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Bangladeshi</w:t>
            </w:r>
          </w:p>
          <w:p w:rsidR="00AB51E1" w:rsidRDefault="00AB51E1" w:rsidP="00173DE7">
            <w:pPr>
              <w:rPr>
                <w:rFonts w:cs="Arial"/>
              </w:rPr>
            </w:pP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B51E1" w:rsidTr="00AB51E1">
        <w:tc>
          <w:tcPr>
            <w:tcW w:w="3083" w:type="dxa"/>
          </w:tcPr>
          <w:p w:rsidR="00AB51E1" w:rsidRPr="00B86287" w:rsidRDefault="00AB51E1" w:rsidP="00173DE7">
            <w:pPr>
              <w:rPr>
                <w:rFonts w:cs="Arial"/>
                <w:b/>
              </w:rPr>
            </w:pPr>
            <w:r w:rsidRPr="00B86287">
              <w:rPr>
                <w:rFonts w:cs="Arial"/>
                <w:b/>
              </w:rPr>
              <w:t>Black or Black British</w:t>
            </w:r>
          </w:p>
        </w:tc>
        <w:tc>
          <w:tcPr>
            <w:tcW w:w="3084" w:type="dxa"/>
          </w:tcPr>
          <w:p w:rsidR="00AB51E1" w:rsidRPr="00B86287" w:rsidRDefault="00AB51E1" w:rsidP="00173DE7">
            <w:pPr>
              <w:rPr>
                <w:rFonts w:cs="Arial"/>
                <w:b/>
              </w:rPr>
            </w:pPr>
            <w:r w:rsidRPr="00B86287">
              <w:rPr>
                <w:rFonts w:cs="Arial"/>
                <w:b/>
              </w:rPr>
              <w:t>Black or Black British</w:t>
            </w: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</w:p>
        </w:tc>
      </w:tr>
      <w:tr w:rsidR="00AB51E1" w:rsidTr="00AB51E1">
        <w:tc>
          <w:tcPr>
            <w:tcW w:w="3083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Caribbean</w:t>
            </w:r>
          </w:p>
          <w:p w:rsidR="00AB51E1" w:rsidRDefault="00AB51E1" w:rsidP="00173DE7">
            <w:pPr>
              <w:rPr>
                <w:rFonts w:cs="Arial"/>
              </w:rPr>
            </w:pPr>
          </w:p>
        </w:tc>
        <w:tc>
          <w:tcPr>
            <w:tcW w:w="3084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% Caribbean</w:t>
            </w:r>
          </w:p>
          <w:p w:rsidR="00AB51E1" w:rsidRDefault="00AB51E1" w:rsidP="00173DE7">
            <w:pPr>
              <w:rPr>
                <w:rFonts w:cs="Arial"/>
              </w:rPr>
            </w:pPr>
          </w:p>
        </w:tc>
        <w:tc>
          <w:tcPr>
            <w:tcW w:w="3075" w:type="dxa"/>
          </w:tcPr>
          <w:p w:rsidR="00AB51E1" w:rsidRDefault="00AB51E1" w:rsidP="00173DE7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AB51E1" w:rsidRDefault="00AB51E1">
      <w:r>
        <w:lastRenderedPageBreak/>
        <w:t xml:space="preserve">Male    2191  </w:t>
      </w:r>
    </w:p>
    <w:p w:rsidR="00AB51E1" w:rsidRDefault="00AB51E1">
      <w:r>
        <w:t>Female 2207</w:t>
      </w:r>
    </w:p>
    <w:p w:rsidR="00AB51E1" w:rsidRDefault="00AB51E1">
      <w:r>
        <w:t xml:space="preserve">The practice has tried to make the group as representative as possible by asking all patients, initially we discussed as a practice and every member of staff thought of </w:t>
      </w:r>
      <w:proofErr w:type="spellStart"/>
      <w:r>
        <w:t>some one</w:t>
      </w:r>
      <w:proofErr w:type="spellEnd"/>
      <w:r>
        <w:t xml:space="preserve"> who may be interested in joining they were approached by the practice manager . We also advertised the group on our website and notice board we also had flyers on our reception desk for patients to fill in more interested parties were gained from a question at the end of the patient survey.</w:t>
      </w:r>
    </w:p>
    <w:p w:rsidR="00AB51E1" w:rsidRDefault="00AB51E1">
      <w:r>
        <w:t xml:space="preserve">We have had 2 meeting so far where the terms of reference and questions for the patient survey were discussed. </w:t>
      </w:r>
    </w:p>
    <w:p w:rsidR="00AB51E1" w:rsidRDefault="00AB51E1"/>
    <w:p w:rsidR="00AB51E1" w:rsidRDefault="00AB51E1">
      <w:r>
        <w:t>Component 2</w:t>
      </w:r>
    </w:p>
    <w:p w:rsidR="00AB51E1" w:rsidRDefault="00AB51E1">
      <w:r>
        <w:t>The practice manager discussed the requirements of the patient survey at the groups 1</w:t>
      </w:r>
      <w:r w:rsidRPr="00AB51E1">
        <w:rPr>
          <w:vertAlign w:val="superscript"/>
        </w:rPr>
        <w:t>st</w:t>
      </w:r>
      <w:r>
        <w:t xml:space="preserve"> </w:t>
      </w:r>
      <w:proofErr w:type="gramStart"/>
      <w:r>
        <w:t>meeting ,</w:t>
      </w:r>
      <w:proofErr w:type="gramEnd"/>
      <w:r>
        <w:t xml:space="preserve"> it was agreed that at the second meeting she would bring a selection of previous surveys to prompt questions which could be used in this survey </w:t>
      </w:r>
      <w:r w:rsidR="004C52FE">
        <w:t>.</w:t>
      </w:r>
    </w:p>
    <w:p w:rsidR="004C52FE" w:rsidRDefault="004C52FE">
      <w:r>
        <w:t>The group also discussed ideas and issues in the practice to see if it was possible to incorporate these into survey questions</w:t>
      </w:r>
    </w:p>
    <w:p w:rsidR="00AB51E1" w:rsidRDefault="004C52FE">
      <w:r>
        <w:t xml:space="preserve">147 questionnaires were completed all patients who came to the practice for a </w:t>
      </w:r>
      <w:proofErr w:type="spellStart"/>
      <w:r>
        <w:t>gp</w:t>
      </w:r>
      <w:proofErr w:type="spellEnd"/>
      <w:r>
        <w:t xml:space="preserve"> </w:t>
      </w:r>
      <w:proofErr w:type="gramStart"/>
      <w:r>
        <w:t>appointment  within</w:t>
      </w:r>
      <w:proofErr w:type="gramEnd"/>
      <w:r>
        <w:t xml:space="preserve"> the allotted 2 weeks were asked to complete a survey.</w:t>
      </w:r>
    </w:p>
    <w:p w:rsidR="004C52FE" w:rsidRDefault="004C52FE"/>
    <w:p w:rsidR="004C52FE" w:rsidRDefault="004C52FE">
      <w:r>
        <w:t>Component 3</w:t>
      </w:r>
      <w:r w:rsidR="009239D7">
        <w:t xml:space="preserve"> &amp; 4</w:t>
      </w:r>
    </w:p>
    <w:p w:rsidR="004C52FE" w:rsidRDefault="004C52FE">
      <w:r>
        <w:t>The results have been posted on website and are available at practice we have yet to meet as a group to discuss the results Meeting booked with PPG for 24.5.2012</w:t>
      </w:r>
    </w:p>
    <w:p w:rsidR="004C52FE" w:rsidRDefault="004C52FE">
      <w:r>
        <w:t>The results have been discussed within practice and it is thought this will form the basis of the action plan.</w:t>
      </w:r>
      <w:r w:rsidR="009239D7">
        <w:t xml:space="preserve"> Practice feels will run survey again late 2012 early 2013</w:t>
      </w:r>
    </w:p>
    <w:p w:rsidR="004C52FE" w:rsidRDefault="009239D7">
      <w:r>
        <w:t>Action plan addresses</w:t>
      </w:r>
    </w:p>
    <w:p w:rsidR="009239D7" w:rsidRDefault="009239D7">
      <w:r>
        <w:t xml:space="preserve">Issues with getting through on telephone in a morning </w:t>
      </w:r>
    </w:p>
    <w:p w:rsidR="009239D7" w:rsidRDefault="009239D7">
      <w:r>
        <w:t>Practice manager to discuss with PCT</w:t>
      </w:r>
    </w:p>
    <w:p w:rsidR="009239D7" w:rsidRDefault="009239D7">
      <w:r>
        <w:t>Car Parking</w:t>
      </w:r>
    </w:p>
    <w:p w:rsidR="009239D7" w:rsidRDefault="009239D7">
      <w:r>
        <w:t xml:space="preserve">To discuss at next PPG </w:t>
      </w:r>
    </w:p>
    <w:p w:rsidR="009239D7" w:rsidRDefault="009239D7">
      <w:r>
        <w:t xml:space="preserve">Practice Information / communication </w:t>
      </w:r>
    </w:p>
    <w:p w:rsidR="009239D7" w:rsidRDefault="009239D7">
      <w:r>
        <w:t xml:space="preserve">To look at production of a </w:t>
      </w:r>
      <w:proofErr w:type="gramStart"/>
      <w:r>
        <w:t>newsletter ,</w:t>
      </w:r>
      <w:proofErr w:type="gramEnd"/>
      <w:r>
        <w:t xml:space="preserve"> collection of email addresses to discuss with PPG</w:t>
      </w:r>
    </w:p>
    <w:p w:rsidR="009239D7" w:rsidRDefault="009239D7"/>
    <w:p w:rsidR="009239D7" w:rsidRDefault="009239D7">
      <w:r>
        <w:lastRenderedPageBreak/>
        <w:t>Component 5</w:t>
      </w:r>
    </w:p>
    <w:p w:rsidR="009239D7" w:rsidRDefault="009239D7">
      <w:r>
        <w:t xml:space="preserve">The survey asked about opening </w:t>
      </w:r>
      <w:proofErr w:type="gramStart"/>
      <w:r>
        <w:t>hours  88</w:t>
      </w:r>
      <w:proofErr w:type="gramEnd"/>
      <w:r>
        <w:t>% been able to book an appointment when they wished to</w:t>
      </w:r>
    </w:p>
    <w:p w:rsidR="009239D7" w:rsidRDefault="009239D7">
      <w:r>
        <w:t xml:space="preserve">Generally appointments are available with </w:t>
      </w:r>
      <w:proofErr w:type="gramStart"/>
      <w:r>
        <w:t>Dr &amp;</w:t>
      </w:r>
      <w:proofErr w:type="gramEnd"/>
      <w:r>
        <w:t xml:space="preserve"> Nurse from 8.20am – 6.00 pm Monday to Friday</w:t>
      </w:r>
    </w:p>
    <w:p w:rsidR="009239D7" w:rsidRDefault="009239D7">
      <w:r>
        <w:t>In addition to this extended hours appointments are available from 7.30am on a Monday</w:t>
      </w:r>
    </w:p>
    <w:p w:rsidR="009239D7" w:rsidRDefault="009239D7">
      <w:r>
        <w:t xml:space="preserve">7.15am on a Wednesday and late evening from 6.30pm on a </w:t>
      </w:r>
      <w:proofErr w:type="gramStart"/>
      <w:r>
        <w:t>Wednesday .</w:t>
      </w:r>
      <w:proofErr w:type="gramEnd"/>
      <w:r>
        <w:t xml:space="preserve"> </w:t>
      </w:r>
    </w:p>
    <w:p w:rsidR="009239D7" w:rsidRDefault="009239D7">
      <w:r>
        <w:t>Patients are currently able to book an appointment by telephone or at reception.</w:t>
      </w:r>
    </w:p>
    <w:p w:rsidR="009239D7" w:rsidRDefault="009239D7">
      <w:r>
        <w:t>Component 6</w:t>
      </w:r>
    </w:p>
    <w:p w:rsidR="009239D7" w:rsidRDefault="009239D7">
      <w:r>
        <w:t xml:space="preserve">The results of the survey and report are available on the practice </w:t>
      </w:r>
      <w:proofErr w:type="gramStart"/>
      <w:r>
        <w:t>website ,</w:t>
      </w:r>
      <w:proofErr w:type="gramEnd"/>
      <w:r>
        <w:t xml:space="preserve"> paper copies are available on reception</w:t>
      </w:r>
    </w:p>
    <w:p w:rsidR="009239D7" w:rsidRDefault="009239D7">
      <w:r>
        <w:t>A poster has been displayed on reception about the results.</w:t>
      </w:r>
    </w:p>
    <w:p w:rsidR="009239D7" w:rsidRDefault="009239D7"/>
    <w:p w:rsidR="009239D7" w:rsidRDefault="009239D7"/>
    <w:p w:rsidR="009239D7" w:rsidRDefault="009239D7"/>
    <w:p w:rsidR="009239D7" w:rsidRDefault="009239D7"/>
    <w:p w:rsidR="00AB51E1" w:rsidRDefault="00AB51E1"/>
    <w:p w:rsidR="00AB51E1" w:rsidRDefault="00AB51E1"/>
    <w:sectPr w:rsidR="00AB51E1" w:rsidSect="00E91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438E"/>
    <w:rsid w:val="000E438E"/>
    <w:rsid w:val="004C52FE"/>
    <w:rsid w:val="006E7253"/>
    <w:rsid w:val="00713FF8"/>
    <w:rsid w:val="009239D7"/>
    <w:rsid w:val="00AB51E1"/>
    <w:rsid w:val="00E9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Kirklees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</dc:creator>
  <cp:keywords/>
  <dc:description/>
  <cp:lastModifiedBy>nhs</cp:lastModifiedBy>
  <cp:revision>1</cp:revision>
  <dcterms:created xsi:type="dcterms:W3CDTF">2012-04-17T08:02:00Z</dcterms:created>
  <dcterms:modified xsi:type="dcterms:W3CDTF">2012-04-17T08:46:00Z</dcterms:modified>
</cp:coreProperties>
</file>